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A8ED" w14:textId="77777777" w:rsidR="00AB0F6A" w:rsidRDefault="00810C20" w:rsidP="00A91679">
      <w:pPr>
        <w:pStyle w:val="BodyText"/>
        <w:ind w:left="0"/>
      </w:pPr>
      <w:r>
        <w:t>Hair and</w:t>
      </w:r>
      <w:r>
        <w:rPr>
          <w:spacing w:val="-3"/>
        </w:rPr>
        <w:t xml:space="preserve"> </w:t>
      </w:r>
      <w:r>
        <w:rPr>
          <w:spacing w:val="-2"/>
        </w:rPr>
        <w:t>Beauty</w:t>
      </w:r>
    </w:p>
    <w:p w14:paraId="0C12B760" w14:textId="5BDC8B4B" w:rsidR="00787966" w:rsidRDefault="00810C20" w:rsidP="00A91679">
      <w:pPr>
        <w:pStyle w:val="BodyText"/>
        <w:ind w:left="0"/>
      </w:pPr>
      <w:r>
        <w:t>All</w:t>
      </w:r>
      <w:r>
        <w:rPr>
          <w:spacing w:val="-2"/>
        </w:rPr>
        <w:t xml:space="preserve"> </w:t>
      </w:r>
      <w:r>
        <w:t>content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vocational</w:t>
      </w:r>
      <w:r>
        <w:rPr>
          <w:spacing w:val="-2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dictated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 boards</w:t>
      </w:r>
      <w:r w:rsidR="00A105EC">
        <w:t>:</w:t>
      </w:r>
      <w:r>
        <w:rPr>
          <w:spacing w:val="-2"/>
        </w:rPr>
        <w:t xml:space="preserve"> </w:t>
      </w:r>
      <w:r>
        <w:t>VTCT</w:t>
      </w:r>
      <w:r w:rsidR="00D8190C">
        <w:t xml:space="preserve"> and </w:t>
      </w:r>
      <w:r>
        <w:t>City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Guilds</w:t>
      </w:r>
      <w:r w:rsidR="00D8190C">
        <w:rPr>
          <w:spacing w:val="-2"/>
        </w:rPr>
        <w:t>.</w:t>
      </w:r>
      <w:r>
        <w:t xml:space="preserve"> </w:t>
      </w:r>
    </w:p>
    <w:p w14:paraId="5B7155DC" w14:textId="21499187" w:rsidR="00A105EC" w:rsidRDefault="004D5D28" w:rsidP="00A91679">
      <w:pPr>
        <w:pStyle w:val="BodyText"/>
        <w:ind w:left="0"/>
      </w:pPr>
      <w:r>
        <w:t>A</w:t>
      </w:r>
      <w:r w:rsidR="00810C20">
        <w:t>ll</w:t>
      </w:r>
      <w:r w:rsidR="00810C20">
        <w:rPr>
          <w:spacing w:val="-10"/>
        </w:rPr>
        <w:t xml:space="preserve"> </w:t>
      </w:r>
      <w:r w:rsidR="00810C20">
        <w:t>units</w:t>
      </w:r>
      <w:r w:rsidR="00810C20">
        <w:rPr>
          <w:spacing w:val="-10"/>
        </w:rPr>
        <w:t xml:space="preserve"> </w:t>
      </w:r>
      <w:r w:rsidR="00D8190C">
        <w:rPr>
          <w:spacing w:val="-10"/>
        </w:rPr>
        <w:t xml:space="preserve">for </w:t>
      </w:r>
      <w:r w:rsidR="00D8190C" w:rsidRPr="00F514B5">
        <w:rPr>
          <w:b/>
          <w:bCs/>
          <w:spacing w:val="-10"/>
        </w:rPr>
        <w:t xml:space="preserve">City &amp; Guilds </w:t>
      </w:r>
      <w:r w:rsidR="00810C20" w:rsidRPr="00F514B5">
        <w:rPr>
          <w:b/>
          <w:bCs/>
        </w:rPr>
        <w:t>Levels</w:t>
      </w:r>
      <w:r w:rsidR="00D8190C" w:rsidRPr="00F514B5">
        <w:rPr>
          <w:b/>
          <w:bCs/>
          <w:spacing w:val="-7"/>
        </w:rPr>
        <w:t xml:space="preserve"> </w:t>
      </w:r>
      <w:r w:rsidR="00810C20" w:rsidRPr="00F514B5">
        <w:rPr>
          <w:b/>
          <w:bCs/>
        </w:rPr>
        <w:t>1</w:t>
      </w:r>
      <w:r w:rsidR="00810C20" w:rsidRPr="00F514B5">
        <w:rPr>
          <w:b/>
          <w:bCs/>
          <w:spacing w:val="-10"/>
        </w:rPr>
        <w:t xml:space="preserve"> </w:t>
      </w:r>
      <w:r w:rsidR="00D8190C" w:rsidRPr="00F514B5">
        <w:rPr>
          <w:b/>
          <w:bCs/>
          <w:spacing w:val="-10"/>
        </w:rPr>
        <w:t>Award/Certificate in an Introduction to the Hair and Beauty</w:t>
      </w:r>
      <w:r w:rsidR="00D8190C">
        <w:rPr>
          <w:spacing w:val="-10"/>
        </w:rPr>
        <w:t xml:space="preserve"> Sector </w:t>
      </w:r>
      <w:r w:rsidR="00810C20">
        <w:t>use</w:t>
      </w:r>
      <w:r w:rsidR="00810C20">
        <w:rPr>
          <w:spacing w:val="-11"/>
        </w:rPr>
        <w:t xml:space="preserve"> </w:t>
      </w:r>
      <w:r w:rsidR="00810C20">
        <w:t>P</w:t>
      </w:r>
      <w:r w:rsidR="00787966">
        <w:t>ass</w:t>
      </w:r>
      <w:r w:rsidR="00BE2349">
        <w:t>,</w:t>
      </w:r>
      <w:r w:rsidR="00810C20">
        <w:rPr>
          <w:spacing w:val="-8"/>
        </w:rPr>
        <w:t xml:space="preserve"> </w:t>
      </w:r>
      <w:r w:rsidR="00810C20">
        <w:t>M</w:t>
      </w:r>
      <w:r w:rsidR="00787966">
        <w:t>erit and</w:t>
      </w:r>
      <w:r w:rsidR="00810C20">
        <w:rPr>
          <w:spacing w:val="-11"/>
        </w:rPr>
        <w:t xml:space="preserve"> </w:t>
      </w:r>
      <w:r w:rsidR="00810C20">
        <w:t>D</w:t>
      </w:r>
      <w:r w:rsidR="00787966">
        <w:t>istinction</w:t>
      </w:r>
      <w:r w:rsidR="00810C20">
        <w:rPr>
          <w:spacing w:val="-9"/>
        </w:rPr>
        <w:t xml:space="preserve"> </w:t>
      </w:r>
      <w:r w:rsidR="00CB543E">
        <w:t>criteria. This</w:t>
      </w:r>
      <w:r w:rsidR="002B4070">
        <w:t xml:space="preserve"> qualification consists of two mandatory units and </w:t>
      </w:r>
      <w:r w:rsidR="00A105EC">
        <w:t>several optional units.</w:t>
      </w:r>
    </w:p>
    <w:p w14:paraId="5BDCCA95" w14:textId="1EB6FA7B" w:rsidR="002B4070" w:rsidRDefault="00A105EC" w:rsidP="00A91679">
      <w:pPr>
        <w:pStyle w:val="BodyText"/>
        <w:ind w:left="0"/>
      </w:pPr>
      <w:r>
        <w:t>F</w:t>
      </w:r>
      <w:r w:rsidR="00787966">
        <w:t>or the Certificate learners must achieve 6 credits from the mandatory units and a minimum of 9 credits from the optional units available</w:t>
      </w:r>
      <w:r w:rsidR="00810C20">
        <w:t>.</w:t>
      </w:r>
      <w:r w:rsidR="004D5D28">
        <w:t xml:space="preserve"> </w:t>
      </w:r>
    </w:p>
    <w:p w14:paraId="06BC736D" w14:textId="134E4C51" w:rsidR="002B4070" w:rsidRDefault="002B4070" w:rsidP="00A91679">
      <w:pPr>
        <w:pStyle w:val="BodyText"/>
        <w:ind w:left="0"/>
      </w:pPr>
      <w:r>
        <w:t>For the Award learners must achieve 6 credits from the mandatory units and a minimum of 3 credits from the optional units available.</w:t>
      </w:r>
    </w:p>
    <w:p w14:paraId="4EB392EB" w14:textId="6D940060" w:rsidR="00D91C8A" w:rsidRDefault="00D91C8A" w:rsidP="00A91679">
      <w:pPr>
        <w:pStyle w:val="BodyText"/>
        <w:ind w:left="0"/>
      </w:pPr>
      <w:r>
        <w:t>H</w:t>
      </w:r>
      <w:r w:rsidR="00F514B5">
        <w:t>ome Learning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throughout Year 10 and Year 11.</w:t>
      </w:r>
      <w:r w:rsidR="00F514B5">
        <w:t xml:space="preserve"> As a department we also offer additional units for Home Learning and after school support if the student desires.</w:t>
      </w:r>
      <w:r w:rsidR="00CB543E">
        <w:t xml:space="preserve"> </w:t>
      </w:r>
      <w:r>
        <w:t xml:space="preserve">Level 1 mandatory units are completed in Year 10 alongside some additional units. Moderation dates are usually </w:t>
      </w:r>
      <w:r w:rsidR="00A105EC">
        <w:t xml:space="preserve">in </w:t>
      </w:r>
      <w:r>
        <w:t>December and July of Year 10</w:t>
      </w:r>
      <w:r w:rsidR="00732DCF">
        <w:t xml:space="preserve"> and Year 11.</w:t>
      </w:r>
    </w:p>
    <w:p w14:paraId="3C69A107" w14:textId="50960F23" w:rsidR="004D5D28" w:rsidRPr="00F514B5" w:rsidRDefault="004D5D28" w:rsidP="007D4886">
      <w:pPr>
        <w:pStyle w:val="BodyText"/>
        <w:spacing w:before="181" w:line="259" w:lineRule="auto"/>
        <w:ind w:left="0" w:right="113"/>
        <w:rPr>
          <w:b/>
          <w:bCs/>
        </w:rPr>
      </w:pPr>
    </w:p>
    <w:p w14:paraId="38CF5F7E" w14:textId="3DFBE1D6" w:rsidR="00AB0F6A" w:rsidRDefault="004D5D28" w:rsidP="00C97C00">
      <w:r w:rsidRPr="00F514B5">
        <w:t>T</w:t>
      </w:r>
      <w:r w:rsidR="00D8190C" w:rsidRPr="00F514B5">
        <w:t>he</w:t>
      </w:r>
      <w:r w:rsidR="00D8190C" w:rsidRPr="00F514B5">
        <w:rPr>
          <w:b/>
          <w:bCs/>
        </w:rPr>
        <w:t xml:space="preserve"> VTCT Level </w:t>
      </w:r>
      <w:r w:rsidRPr="00F514B5">
        <w:rPr>
          <w:b/>
          <w:bCs/>
        </w:rPr>
        <w:t>1/2</w:t>
      </w:r>
      <w:r w:rsidR="00D8190C" w:rsidRPr="00F514B5">
        <w:rPr>
          <w:b/>
          <w:bCs/>
        </w:rPr>
        <w:t xml:space="preserve"> Technical</w:t>
      </w:r>
      <w:r w:rsidRPr="00F514B5">
        <w:rPr>
          <w:b/>
          <w:bCs/>
        </w:rPr>
        <w:t xml:space="preserve"> Award in the Study of Hair and Beauty</w:t>
      </w:r>
      <w:r w:rsidR="00810C20" w:rsidRPr="00C97C00">
        <w:t xml:space="preserve"> </w:t>
      </w:r>
      <w:r w:rsidRPr="00C97C00">
        <w:t>uses a grading model of: Not Yet Achieved, Level 1 Pass, Level 1 Merit, Level 1 Distinction</w:t>
      </w:r>
      <w:r w:rsidR="00C97C00">
        <w:t>, Level 2 Pass, Level 2 Merit, Level 2 Distinction and Level 2 Distinction * (NYA, L1P, L2P, L1D, L2P, L2M, L2D, L2D*) which will improve student motivation and provide challenge</w:t>
      </w:r>
      <w:r w:rsidR="00D91C8A">
        <w:t>, distinguish between levels of learner achievement, and ensure sufficient rigour in assessments.</w:t>
      </w:r>
    </w:p>
    <w:p w14:paraId="6AE12C64" w14:textId="786D0A4B" w:rsidR="00D91C8A" w:rsidRDefault="00D91C8A" w:rsidP="00C97C00"/>
    <w:p w14:paraId="0A30D244" w14:textId="33B7ED00" w:rsidR="008038BD" w:rsidRDefault="008038BD" w:rsidP="00C97C00">
      <w:r>
        <w:t>The overall qualification grade is calculated using a rigorous synoptic assessment method. This consists of an externally set and marked assessment by examination (external written exam) and an externally set, internally marked non-exam assessment (synoptic assignment). This will help to ensure the qualification offers a comparable level of challenge to academic qualifications.</w:t>
      </w:r>
    </w:p>
    <w:p w14:paraId="320BF1A4" w14:textId="0F41F5DA" w:rsidR="009C6D34" w:rsidRDefault="009C6D34" w:rsidP="00C97C00"/>
    <w:p w14:paraId="7081546E" w14:textId="6BAF4F7E" w:rsidR="009C6D34" w:rsidRDefault="009C6D34" w:rsidP="00C97C00">
      <w:r>
        <w:t xml:space="preserve">Synoptic assessment is at the heart of </w:t>
      </w:r>
      <w:r w:rsidR="00AB4E2B">
        <w:t>this qualification. The assessment method will assist learners to make connections between the units, increase level of learner engagement and provide centre staff with the opportunity to adopt a holistic approach to delivering the units. Learners are required on an ongoing basis to apply effectively and integrate appropriate knowledge and understanding from across the breadth of this qualification.</w:t>
      </w:r>
    </w:p>
    <w:p w14:paraId="5750A18D" w14:textId="4B52701E" w:rsidR="00713DF1" w:rsidRDefault="00713DF1" w:rsidP="00C97C00"/>
    <w:p w14:paraId="34A41D32" w14:textId="4EBCBE48" w:rsidR="00713DF1" w:rsidRDefault="00713DF1" w:rsidP="00C97C00">
      <w:r>
        <w:t>This qualification is designed to use the context of hairdressing and beauty therapy as a vehicle to support learners to develop a broad and comprehensive understanding of the sector and related industries, but, more importantly, of core academic knowledge and study skills that will support progression into post 16 and higher education</w:t>
      </w:r>
      <w:r w:rsidR="00B50172">
        <w:t>.</w:t>
      </w:r>
    </w:p>
    <w:p w14:paraId="18CBF588" w14:textId="63971DC9" w:rsidR="00B50172" w:rsidRDefault="00B50172" w:rsidP="00C97C00"/>
    <w:p w14:paraId="375E9321" w14:textId="0DE8CAB2" w:rsidR="00B50172" w:rsidRDefault="00B50172" w:rsidP="00C97C00">
      <w:r>
        <w:t>The content of this qualification is designed to engage learners through the context of hair and beauty due to its popularity and aspirational career pathway</w:t>
      </w:r>
      <w:r w:rsidR="00EE64F4">
        <w:t>s.</w:t>
      </w:r>
    </w:p>
    <w:p w14:paraId="36B4C79C" w14:textId="77777777" w:rsidR="00EE64F4" w:rsidRDefault="00EE64F4" w:rsidP="00C97C00"/>
    <w:p w14:paraId="0FFB8BDD" w14:textId="329EB344" w:rsidR="007D4886" w:rsidRDefault="007D4886" w:rsidP="00C97C00">
      <w:r>
        <w:t xml:space="preserve">To be awarded the </w:t>
      </w:r>
      <w:r w:rsidRPr="00F514B5">
        <w:rPr>
          <w:b/>
          <w:bCs/>
        </w:rPr>
        <w:t>VTCT Level 1/2 Technical Award in the Study of Hair and Beauty</w:t>
      </w:r>
      <w:r>
        <w:rPr>
          <w:b/>
          <w:bCs/>
        </w:rPr>
        <w:t xml:space="preserve">, </w:t>
      </w:r>
      <w:r w:rsidRPr="007D4886">
        <w:t>learners must achieve</w:t>
      </w:r>
      <w:r>
        <w:t xml:space="preserve"> a Level 1 Pass grade, or higher in:</w:t>
      </w:r>
    </w:p>
    <w:p w14:paraId="0D5016A4" w14:textId="542DF2CF" w:rsidR="007D4886" w:rsidRDefault="007D4886" w:rsidP="007D4886">
      <w:pPr>
        <w:pStyle w:val="ListParagraph"/>
        <w:numPr>
          <w:ilvl w:val="0"/>
          <w:numId w:val="2"/>
        </w:numPr>
      </w:pPr>
      <w:r>
        <w:t>Assessment by examination (external written exam)</w:t>
      </w:r>
      <w:r w:rsidR="00732DCF">
        <w:t>. Year 11. 40% contribution</w:t>
      </w:r>
      <w:r w:rsidR="00CD4997">
        <w:t xml:space="preserve"> to the overall grade.</w:t>
      </w:r>
    </w:p>
    <w:p w14:paraId="74FFBC95" w14:textId="24718185" w:rsidR="007D4886" w:rsidRDefault="007D4886" w:rsidP="007D4886">
      <w:pPr>
        <w:pStyle w:val="ListParagraph"/>
        <w:numPr>
          <w:ilvl w:val="0"/>
          <w:numId w:val="2"/>
        </w:numPr>
      </w:pPr>
      <w:r>
        <w:t>No</w:t>
      </w:r>
      <w:r w:rsidR="000E5925">
        <w:t>n</w:t>
      </w:r>
      <w:r>
        <w:t xml:space="preserve"> exam assessment (synoptic assignment</w:t>
      </w:r>
      <w:r w:rsidR="00732DCF">
        <w:t>) Year 11, approximately 20 hours in supervised conditions. 60% contribution to the overall grade.</w:t>
      </w:r>
    </w:p>
    <w:p w14:paraId="1FFE4D00" w14:textId="0894A08C" w:rsidR="00250A40" w:rsidRPr="007D4886" w:rsidRDefault="00250A40" w:rsidP="007D4886">
      <w:pPr>
        <w:pStyle w:val="ListParagraph"/>
        <w:numPr>
          <w:ilvl w:val="0"/>
          <w:numId w:val="2"/>
        </w:numPr>
      </w:pPr>
      <w:r>
        <w:t>Students must achieve a Level 1 Pass or higher in the exam and the assignment to achieve this qualification.</w:t>
      </w:r>
    </w:p>
    <w:p w14:paraId="6EFCB7CD" w14:textId="6FBF2739" w:rsidR="00B50172" w:rsidRDefault="007D4886" w:rsidP="00C97C00">
      <w:r>
        <w:t xml:space="preserve"> </w:t>
      </w:r>
    </w:p>
    <w:p w14:paraId="35F0DBD7" w14:textId="61ED3092" w:rsidR="00B50172" w:rsidRDefault="00B50172" w:rsidP="00C97C00">
      <w:r>
        <w:t>This qualification consists of three mandatory units.</w:t>
      </w:r>
    </w:p>
    <w:p w14:paraId="636D3BBC" w14:textId="4EDC43DD" w:rsidR="00B50172" w:rsidRDefault="00B50172" w:rsidP="00B50172">
      <w:pPr>
        <w:pStyle w:val="ListParagraph"/>
        <w:numPr>
          <w:ilvl w:val="0"/>
          <w:numId w:val="1"/>
        </w:numPr>
      </w:pPr>
      <w:r>
        <w:t>UCO90 – Business and entrepreneurship in the hair and beauty sector</w:t>
      </w:r>
    </w:p>
    <w:p w14:paraId="7324641A" w14:textId="7A42E50C" w:rsidR="00B50172" w:rsidRDefault="00B50172" w:rsidP="00B50172">
      <w:pPr>
        <w:pStyle w:val="ListParagraph"/>
        <w:numPr>
          <w:ilvl w:val="0"/>
          <w:numId w:val="1"/>
        </w:numPr>
      </w:pPr>
      <w:r>
        <w:t>UCO91 – Anatomy, physiology and cosmetic science</w:t>
      </w:r>
    </w:p>
    <w:p w14:paraId="735A06ED" w14:textId="4B2810FE" w:rsidR="00B50172" w:rsidRPr="00C97C00" w:rsidRDefault="00B50172" w:rsidP="00B50172">
      <w:pPr>
        <w:pStyle w:val="ListParagraph"/>
        <w:numPr>
          <w:ilvl w:val="0"/>
          <w:numId w:val="1"/>
        </w:numPr>
      </w:pPr>
      <w:r>
        <w:t>UCO92 – Design in the hair and beauty sector</w:t>
      </w:r>
    </w:p>
    <w:sectPr w:rsidR="00B50172" w:rsidRPr="00C97C00"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45B0C"/>
    <w:multiLevelType w:val="hybridMultilevel"/>
    <w:tmpl w:val="63564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199F"/>
    <w:multiLevelType w:val="hybridMultilevel"/>
    <w:tmpl w:val="437A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17782">
    <w:abstractNumId w:val="0"/>
  </w:num>
  <w:num w:numId="2" w16cid:durableId="474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6A"/>
    <w:rsid w:val="000E5925"/>
    <w:rsid w:val="00250A40"/>
    <w:rsid w:val="002B4070"/>
    <w:rsid w:val="004D5D28"/>
    <w:rsid w:val="005C26B6"/>
    <w:rsid w:val="00682E77"/>
    <w:rsid w:val="00713DF1"/>
    <w:rsid w:val="00732DCF"/>
    <w:rsid w:val="00787966"/>
    <w:rsid w:val="007D4886"/>
    <w:rsid w:val="008038BD"/>
    <w:rsid w:val="00810C20"/>
    <w:rsid w:val="009C6D34"/>
    <w:rsid w:val="00A105EC"/>
    <w:rsid w:val="00A36EAB"/>
    <w:rsid w:val="00A91679"/>
    <w:rsid w:val="00AB0F6A"/>
    <w:rsid w:val="00AB4E2B"/>
    <w:rsid w:val="00B50172"/>
    <w:rsid w:val="00BE2349"/>
    <w:rsid w:val="00C97C00"/>
    <w:rsid w:val="00CB543E"/>
    <w:rsid w:val="00CD4997"/>
    <w:rsid w:val="00D8190C"/>
    <w:rsid w:val="00D91C8A"/>
    <w:rsid w:val="00EE64F4"/>
    <w:rsid w:val="00F5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2DBF"/>
  <w15:docId w15:val="{4449DB2A-E928-4808-A532-79E942FF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00" w:right="119"/>
      <w:jc w:val="both"/>
    </w:pPr>
  </w:style>
  <w:style w:type="paragraph" w:styleId="Title">
    <w:name w:val="Title"/>
    <w:basedOn w:val="Normal"/>
    <w:uiPriority w:val="10"/>
    <w:qFormat/>
    <w:pPr>
      <w:spacing w:before="77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Marley</dc:creator>
  <cp:lastModifiedBy>L Ring</cp:lastModifiedBy>
  <cp:revision>8</cp:revision>
  <dcterms:created xsi:type="dcterms:W3CDTF">2022-06-21T13:51:00Z</dcterms:created>
  <dcterms:modified xsi:type="dcterms:W3CDTF">2024-01-22T11:57:00Z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2022-06-21T00:00:00Z</vt:filetime>
  </property>
</Properties>
</file>